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5"/>
        <w:gridCol w:w="2125"/>
      </w:tblGrid>
      <w:tr w:rsidR="00B91A5A" w14:paraId="1B4CD903" w14:textId="77777777" w:rsidTr="0014084D">
        <w:trPr>
          <w:trHeight w:hRule="exact" w:val="2880"/>
        </w:trPr>
        <w:tc>
          <w:tcPr>
            <w:tcW w:w="2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AE8CB" w14:textId="77777777" w:rsidR="00B91A5A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0E4256" wp14:editId="24B6FA45">
                  <wp:extent cx="1790700" cy="1790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none" w:sz="0" w:space="0" w:color="FFFFFF"/>
              <w:left w:val="single" w:sz="12" w:space="8" w:color="7A2334"/>
              <w:bottom w:val="none" w:sz="0" w:space="0" w:color="FFFFFF"/>
              <w:right w:val="none" w:sz="0" w:space="0" w:color="FFFFFF"/>
            </w:tcBorders>
            <w:tcMar>
              <w:top w:w="0" w:type="dxa"/>
              <w:left w:w="170" w:type="dxa"/>
              <w:bottom w:w="0" w:type="dxa"/>
              <w:right w:w="120" w:type="dxa"/>
            </w:tcMar>
            <w:vAlign w:val="center"/>
          </w:tcPr>
          <w:p w14:paraId="65F174EF" w14:textId="77777777" w:rsidR="00B91A5A" w:rsidRDefault="00000000" w:rsidP="006B635F">
            <w:pPr>
              <w:spacing w:after="26"/>
              <w:ind w:left="-33"/>
            </w:pPr>
            <w:r>
              <w:rPr>
                <w:rFonts w:ascii="Calibri" w:eastAsia="Calibri" w:hAnsi="Calibri" w:cs="Calibri"/>
                <w:b/>
                <w:bCs/>
                <w:caps/>
                <w:color w:val="6E727B"/>
                <w:spacing w:val="60"/>
                <w:sz w:val="13"/>
                <w:szCs w:val="13"/>
              </w:rPr>
              <w:t>HARTMANN &amp; PARTNERS</w:t>
            </w:r>
          </w:p>
          <w:p w14:paraId="7B1FCFB5" w14:textId="77777777" w:rsidR="00B91A5A" w:rsidRDefault="00000000" w:rsidP="006B635F">
            <w:pPr>
              <w:spacing w:after="18"/>
              <w:ind w:left="-33"/>
            </w:pPr>
            <w:r>
              <w:rPr>
                <w:rFonts w:ascii="Georgia" w:eastAsia="Georgia" w:hAnsi="Georgia" w:cs="Georgia"/>
                <w:b/>
                <w:bCs/>
                <w:color w:val="20222A"/>
                <w:sz w:val="28"/>
                <w:szCs w:val="28"/>
              </w:rPr>
              <w:t>Charles W. Hartmann</w:t>
            </w:r>
          </w:p>
          <w:p w14:paraId="0E705F9F" w14:textId="77777777" w:rsidR="00B91A5A" w:rsidRDefault="00000000" w:rsidP="006B635F">
            <w:pPr>
              <w:spacing w:after="60"/>
              <w:ind w:left="-33"/>
            </w:pPr>
            <w:r>
              <w:rPr>
                <w:rFonts w:ascii="Calibri" w:eastAsia="Calibri" w:hAnsi="Calibri" w:cs="Calibri"/>
                <w:b/>
                <w:bCs/>
                <w:caps/>
                <w:color w:val="7A2334"/>
                <w:spacing w:val="50"/>
                <w:sz w:val="13"/>
                <w:szCs w:val="13"/>
              </w:rPr>
              <w:t>MANAGING PARTNER</w:t>
            </w:r>
          </w:p>
          <w:p w14:paraId="08111CD3" w14:textId="77777777" w:rsidR="00B91A5A" w:rsidRPr="006B635F" w:rsidRDefault="00000000" w:rsidP="006B635F">
            <w:pPr>
              <w:spacing w:after="22"/>
              <w:ind w:left="-33"/>
              <w:rPr>
                <w:sz w:val="13"/>
                <w:szCs w:val="13"/>
              </w:rPr>
            </w:pPr>
            <w:r w:rsidRPr="006B635F">
              <w:rPr>
                <w:rFonts w:ascii="Calibri" w:eastAsia="Calibri" w:hAnsi="Calibri" w:cs="Calibri"/>
                <w:color w:val="2C2E33"/>
                <w:sz w:val="13"/>
                <w:szCs w:val="13"/>
              </w:rPr>
              <w:t>+41 41 555 02 84</w:t>
            </w:r>
          </w:p>
          <w:p w14:paraId="138B77C3" w14:textId="77777777" w:rsidR="00B91A5A" w:rsidRPr="006B635F" w:rsidRDefault="00000000" w:rsidP="006B635F">
            <w:pPr>
              <w:spacing w:after="22"/>
              <w:ind w:left="-33"/>
              <w:rPr>
                <w:sz w:val="13"/>
                <w:szCs w:val="13"/>
              </w:rPr>
            </w:pPr>
            <w:r w:rsidRPr="006B635F">
              <w:rPr>
                <w:rFonts w:ascii="Calibri" w:eastAsia="Calibri" w:hAnsi="Calibri" w:cs="Calibri"/>
                <w:color w:val="2C2E33"/>
                <w:sz w:val="13"/>
                <w:szCs w:val="13"/>
              </w:rPr>
              <w:t>c.hartmann@hartmannpartners.ch</w:t>
            </w:r>
          </w:p>
          <w:p w14:paraId="687E34A7" w14:textId="77777777" w:rsidR="00B91A5A" w:rsidRPr="006B635F" w:rsidRDefault="00000000" w:rsidP="006B635F">
            <w:pPr>
              <w:spacing w:after="22"/>
              <w:ind w:left="-33"/>
              <w:rPr>
                <w:sz w:val="13"/>
                <w:szCs w:val="13"/>
              </w:rPr>
            </w:pPr>
            <w:r w:rsidRPr="006B635F">
              <w:rPr>
                <w:rFonts w:ascii="Calibri" w:eastAsia="Calibri" w:hAnsi="Calibri" w:cs="Calibri"/>
                <w:color w:val="2C2E33"/>
                <w:sz w:val="13"/>
                <w:szCs w:val="13"/>
              </w:rPr>
              <w:t>hartmannpartners.ch</w:t>
            </w:r>
          </w:p>
          <w:p w14:paraId="4CB6C914" w14:textId="77777777" w:rsidR="00B91A5A" w:rsidRDefault="00000000" w:rsidP="006B635F">
            <w:pPr>
              <w:ind w:left="-33"/>
            </w:pPr>
            <w:r w:rsidRPr="006B635F">
              <w:rPr>
                <w:rFonts w:ascii="Calibri" w:eastAsia="Calibri" w:hAnsi="Calibri" w:cs="Calibri"/>
                <w:color w:val="6E727B"/>
                <w:sz w:val="13"/>
                <w:szCs w:val="13"/>
              </w:rPr>
              <w:t>Luzern, Switzerland</w:t>
            </w:r>
          </w:p>
        </w:tc>
      </w:tr>
    </w:tbl>
    <w:p w14:paraId="6E2E0C46" w14:textId="77777777" w:rsidR="00B91A5A" w:rsidRDefault="00B91A5A">
      <w:pPr>
        <w:sectPr w:rsidR="00B91A5A">
          <w:pgSz w:w="5040" w:h="2880" w:orient="landscape"/>
          <w:pgMar w:top="0" w:right="0" w:bottom="0" w:left="0" w:header="708" w:footer="708" w:gutter="0"/>
          <w:cols w:space="720"/>
          <w:docGrid w:linePitch="360"/>
        </w:sectPr>
      </w:pPr>
    </w:p>
    <w:tbl>
      <w:tblPr>
        <w:tblW w:w="504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</w:tblGrid>
      <w:tr w:rsidR="00B91A5A" w14:paraId="4A0BF36C" w14:textId="77777777">
        <w:trPr>
          <w:trHeight w:hRule="exact" w:val="2880"/>
        </w:trPr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2E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9BE81" w14:textId="77777777" w:rsidR="00B91A5A" w:rsidRDefault="00000000">
            <w:pPr>
              <w:spacing w:after="50"/>
              <w:jc w:val="center"/>
            </w:pPr>
            <w:r>
              <w:rPr>
                <w:rFonts w:ascii="Georgia" w:eastAsia="Georgia" w:hAnsi="Georgia" w:cs="Georgia"/>
                <w:color w:val="F4F1EA"/>
                <w:sz w:val="64"/>
                <w:szCs w:val="64"/>
              </w:rPr>
              <w:lastRenderedPageBreak/>
              <w:t>CH</w:t>
            </w:r>
          </w:p>
          <w:p w14:paraId="602E5C6A" w14:textId="77777777" w:rsidR="00B91A5A" w:rsidRDefault="00B91A5A">
            <w:pPr>
              <w:jc w:val="center"/>
            </w:pPr>
          </w:p>
          <w:p w14:paraId="6D9C2A98" w14:textId="77777777" w:rsidR="00B91A5A" w:rsidRDefault="00000000">
            <w:pPr>
              <w:pBdr>
                <w:bottom w:val="single" w:sz="10" w:space="6" w:color="7A2334"/>
              </w:pBdr>
              <w:spacing w:after="90"/>
              <w:jc w:val="center"/>
            </w:pPr>
            <w:r>
              <w:rPr>
                <w:rFonts w:ascii="Calibri" w:eastAsia="Calibri" w:hAnsi="Calibri" w:cs="Calibri"/>
                <w:color w:val="2C2E33"/>
                <w:sz w:val="2"/>
                <w:szCs w:val="2"/>
              </w:rPr>
              <w:t xml:space="preserve"> </w:t>
            </w:r>
          </w:p>
          <w:p w14:paraId="1B1AEC20" w14:textId="77777777" w:rsidR="00B91A5A" w:rsidRDefault="00000000">
            <w:pPr>
              <w:spacing w:after="26"/>
              <w:jc w:val="center"/>
            </w:pPr>
            <w:r>
              <w:rPr>
                <w:rFonts w:ascii="Calibri" w:eastAsia="Calibri" w:hAnsi="Calibri" w:cs="Calibri"/>
                <w:b/>
                <w:bCs/>
                <w:caps/>
                <w:color w:val="AAB0BA"/>
                <w:spacing w:val="80"/>
                <w:sz w:val="16"/>
                <w:szCs w:val="16"/>
              </w:rPr>
              <w:t>HARTMANN &amp; PARTNERS</w:t>
            </w:r>
          </w:p>
          <w:p w14:paraId="72E15878" w14:textId="77777777" w:rsidR="00B91A5A" w:rsidRDefault="00000000">
            <w:pPr>
              <w:jc w:val="center"/>
            </w:pPr>
            <w:r>
              <w:rPr>
                <w:rFonts w:ascii="Calibri" w:eastAsia="Calibri" w:hAnsi="Calibri" w:cs="Calibri"/>
                <w:caps/>
                <w:color w:val="C7A867"/>
                <w:spacing w:val="70"/>
                <w:sz w:val="13"/>
                <w:szCs w:val="13"/>
              </w:rPr>
              <w:t>Private Advisory</w:t>
            </w:r>
          </w:p>
        </w:tc>
      </w:tr>
    </w:tbl>
    <w:p w14:paraId="47864B94" w14:textId="77777777" w:rsidR="004B26FE" w:rsidRDefault="004B26FE"/>
    <w:sectPr w:rsidR="004B26FE">
      <w:pgSz w:w="5040" w:h="2880" w:orient="landscape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41335"/>
    <w:multiLevelType w:val="hybridMultilevel"/>
    <w:tmpl w:val="3B2682CA"/>
    <w:lvl w:ilvl="0" w:tplc="E5D6D78A">
      <w:start w:val="1"/>
      <w:numFmt w:val="bullet"/>
      <w:lvlText w:val="●"/>
      <w:lvlJc w:val="left"/>
      <w:pPr>
        <w:ind w:left="720" w:hanging="360"/>
      </w:pPr>
    </w:lvl>
    <w:lvl w:ilvl="1" w:tplc="4F9A1B06">
      <w:start w:val="1"/>
      <w:numFmt w:val="bullet"/>
      <w:lvlText w:val="○"/>
      <w:lvlJc w:val="left"/>
      <w:pPr>
        <w:ind w:left="1440" w:hanging="360"/>
      </w:pPr>
    </w:lvl>
    <w:lvl w:ilvl="2" w:tplc="F4DC5886">
      <w:start w:val="1"/>
      <w:numFmt w:val="bullet"/>
      <w:lvlText w:val="■"/>
      <w:lvlJc w:val="left"/>
      <w:pPr>
        <w:ind w:left="2160" w:hanging="360"/>
      </w:pPr>
    </w:lvl>
    <w:lvl w:ilvl="3" w:tplc="9A620A1E">
      <w:start w:val="1"/>
      <w:numFmt w:val="bullet"/>
      <w:lvlText w:val="●"/>
      <w:lvlJc w:val="left"/>
      <w:pPr>
        <w:ind w:left="2880" w:hanging="360"/>
      </w:pPr>
    </w:lvl>
    <w:lvl w:ilvl="4" w:tplc="61FEA180">
      <w:start w:val="1"/>
      <w:numFmt w:val="bullet"/>
      <w:lvlText w:val="○"/>
      <w:lvlJc w:val="left"/>
      <w:pPr>
        <w:ind w:left="3600" w:hanging="360"/>
      </w:pPr>
    </w:lvl>
    <w:lvl w:ilvl="5" w:tplc="51943322">
      <w:start w:val="1"/>
      <w:numFmt w:val="bullet"/>
      <w:lvlText w:val="■"/>
      <w:lvlJc w:val="left"/>
      <w:pPr>
        <w:ind w:left="4320" w:hanging="360"/>
      </w:pPr>
    </w:lvl>
    <w:lvl w:ilvl="6" w:tplc="F8D8290C">
      <w:start w:val="1"/>
      <w:numFmt w:val="bullet"/>
      <w:lvlText w:val="●"/>
      <w:lvlJc w:val="left"/>
      <w:pPr>
        <w:ind w:left="5040" w:hanging="360"/>
      </w:pPr>
    </w:lvl>
    <w:lvl w:ilvl="7" w:tplc="11F41A08">
      <w:start w:val="1"/>
      <w:numFmt w:val="bullet"/>
      <w:lvlText w:val="●"/>
      <w:lvlJc w:val="left"/>
      <w:pPr>
        <w:ind w:left="5760" w:hanging="360"/>
      </w:pPr>
    </w:lvl>
    <w:lvl w:ilvl="8" w:tplc="2C8E90BA">
      <w:start w:val="1"/>
      <w:numFmt w:val="bullet"/>
      <w:lvlText w:val="●"/>
      <w:lvlJc w:val="left"/>
      <w:pPr>
        <w:ind w:left="6480" w:hanging="360"/>
      </w:pPr>
    </w:lvl>
  </w:abstractNum>
  <w:num w:numId="1" w16cid:durableId="2745562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5A"/>
    <w:rsid w:val="0014084D"/>
    <w:rsid w:val="004B26FE"/>
    <w:rsid w:val="006B635F"/>
    <w:rsid w:val="007720A9"/>
    <w:rsid w:val="00B91A5A"/>
    <w:rsid w:val="00E0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40D6"/>
  <w15:docId w15:val="{9FC73CC0-2FBF-F947-BF24-69B3C72B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H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Laurin Murer</cp:lastModifiedBy>
  <cp:revision>3</cp:revision>
  <dcterms:created xsi:type="dcterms:W3CDTF">2026-05-31T19:27:00Z</dcterms:created>
  <dcterms:modified xsi:type="dcterms:W3CDTF">2026-06-01T10:45:00Z</dcterms:modified>
</cp:coreProperties>
</file>